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F9" w:rsidRPr="00D751F9" w:rsidRDefault="00D751F9" w:rsidP="00D751F9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</w:t>
      </w:r>
      <w:proofErr w:type="gramStart"/>
      <w:r w:rsidRPr="00D751F9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proofErr w:type="gramEnd"/>
      <w:r w:rsidRPr="00D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государственного профессионального</w:t>
      </w:r>
    </w:p>
    <w:p w:rsidR="00D751F9" w:rsidRPr="00D751F9" w:rsidRDefault="00D751F9" w:rsidP="00D751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бюджетного учреждения </w:t>
      </w:r>
    </w:p>
    <w:p w:rsidR="00D751F9" w:rsidRPr="00D751F9" w:rsidRDefault="00D751F9" w:rsidP="00D751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F9">
        <w:rPr>
          <w:rFonts w:ascii="Times New Roman" w:eastAsia="Times New Roman" w:hAnsi="Times New Roman" w:cs="Times New Roman"/>
          <w:sz w:val="28"/>
          <w:szCs w:val="28"/>
          <w:lang w:eastAsia="ru-RU"/>
        </w:rPr>
        <w:t>«Кировский многопрофильный техникум» г. Луза</w:t>
      </w: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</w:t>
      </w:r>
      <w:r w:rsidR="00334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ОГРАММА </w:t>
      </w: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u w:val="single"/>
          <w:lang w:eastAsia="ru-RU"/>
        </w:rPr>
      </w:pPr>
    </w:p>
    <w:p w:rsidR="00D751F9" w:rsidRPr="00D751F9" w:rsidRDefault="00D751F9" w:rsidP="00D75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343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 08</w:t>
      </w:r>
      <w:r w:rsidR="00C00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Здоровый человек и его окружение</w:t>
      </w:r>
      <w:r w:rsidRPr="00D75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751F9" w:rsidRPr="00D751F9" w:rsidRDefault="00D751F9" w:rsidP="00D75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51F9" w:rsidRPr="00D751F9" w:rsidRDefault="00C00C70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D751F9" w:rsidRPr="00D751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цикла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1F9" w:rsidRPr="00D751F9" w:rsidRDefault="00D751F9" w:rsidP="00D751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по специальности: </w:t>
      </w:r>
    </w:p>
    <w:p w:rsidR="00D751F9" w:rsidRPr="00D751F9" w:rsidRDefault="00C00C70" w:rsidP="00D751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D751F9" w:rsidRPr="00D751F9">
        <w:rPr>
          <w:rFonts w:ascii="Times New Roman" w:eastAsia="Times New Roman" w:hAnsi="Times New Roman" w:cs="Times New Roman"/>
          <w:sz w:val="28"/>
          <w:szCs w:val="28"/>
          <w:lang w:eastAsia="ru-RU"/>
        </w:rPr>
        <w:t>.02.01 «Сестринское дело»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F9">
        <w:rPr>
          <w:rFonts w:ascii="Times New Roman" w:eastAsia="Times New Roman" w:hAnsi="Times New Roman" w:cs="Times New Roman"/>
          <w:sz w:val="28"/>
          <w:szCs w:val="28"/>
          <w:lang w:eastAsia="ru-RU"/>
        </w:rPr>
        <w:t>Луза</w:t>
      </w:r>
    </w:p>
    <w:p w:rsidR="00D751F9" w:rsidRPr="00D751F9" w:rsidRDefault="00C00C70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</w:p>
    <w:p w:rsidR="00D751F9" w:rsidRPr="00D751F9" w:rsidRDefault="00D751F9" w:rsidP="00D751F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1F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D751F9" w:rsidRPr="00D751F9" w:rsidTr="00D15274">
        <w:tc>
          <w:tcPr>
            <w:tcW w:w="5508" w:type="dxa"/>
            <w:hideMark/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комиссией 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№11 от «08» июня 2020г.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left="57"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/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Печёрина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/ 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left="57"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4320" w:type="dxa"/>
            <w:hideMark/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51F9" w:rsidRPr="00D751F9" w:rsidTr="00D15274">
        <w:tc>
          <w:tcPr>
            <w:tcW w:w="5508" w:type="dxa"/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комиссией 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 от «31» августа 2021 г.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left="57"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/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Печёрина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/ 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1F9" w:rsidRPr="00D751F9" w:rsidTr="00D15274">
        <w:tc>
          <w:tcPr>
            <w:tcW w:w="5508" w:type="dxa"/>
            <w:hideMark/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комиссией 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 от «31» августа 2022 г.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/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Печёрина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/</w:t>
            </w:r>
          </w:p>
        </w:tc>
        <w:tc>
          <w:tcPr>
            <w:tcW w:w="4320" w:type="dxa"/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1F9" w:rsidRPr="00D751F9" w:rsidTr="00D15274">
        <w:tc>
          <w:tcPr>
            <w:tcW w:w="5508" w:type="dxa"/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</w:t>
            </w:r>
          </w:p>
          <w:p w:rsidR="00D751F9" w:rsidRPr="00D751F9" w:rsidRDefault="00D751F9" w:rsidP="00D75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Преподаватель</w:t>
            </w:r>
          </w:p>
          <w:p w:rsidR="00D751F9" w:rsidRPr="00D751F9" w:rsidRDefault="00D751F9" w:rsidP="00D75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Филиала КОГПОБУ «КМПТ» г. Луза                          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«08» июня 2020 г.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left="57"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left="57" w:right="57" w:firstLine="6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ind w:left="57" w:right="5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51F9" w:rsidRPr="00D751F9" w:rsidRDefault="00D751F9" w:rsidP="00D751F9">
      <w:pPr>
        <w:widowControl w:val="0"/>
        <w:autoSpaceDE w:val="0"/>
        <w:autoSpaceDN w:val="0"/>
        <w:adjustRightInd w:val="0"/>
        <w:spacing w:after="0" w:line="25" w:lineRule="atLeast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autoSpaceDE w:val="0"/>
        <w:autoSpaceDN w:val="0"/>
        <w:adjustRightInd w:val="0"/>
        <w:spacing w:after="0" w:line="25" w:lineRule="atLeast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autoSpaceDE w:val="0"/>
        <w:autoSpaceDN w:val="0"/>
        <w:adjustRightInd w:val="0"/>
        <w:spacing w:after="0" w:line="25" w:lineRule="atLeast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632"/>
      </w:tblGrid>
      <w:tr w:rsidR="00D751F9" w:rsidRPr="00D751F9" w:rsidTr="00D15274">
        <w:trPr>
          <w:trHeight w:val="7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актуализации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актуализации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разработчика</w:t>
            </w:r>
          </w:p>
        </w:tc>
      </w:tr>
      <w:tr w:rsidR="00D751F9" w:rsidRPr="00D751F9" w:rsidTr="00D15274">
        <w:trPr>
          <w:trHeight w:val="23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31 августа 2021 г.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1F9" w:rsidRPr="00D751F9" w:rsidTr="00D15274">
        <w:trPr>
          <w:trHeight w:val="25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</w:rPr>
              <w:t>31 августа 2022 г.</w:t>
            </w: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1F9" w:rsidRPr="00D751F9" w:rsidTr="00D15274">
        <w:trPr>
          <w:trHeight w:val="23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F9" w:rsidRPr="00D751F9" w:rsidRDefault="00D751F9" w:rsidP="00D751F9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751F9" w:rsidRPr="00D751F9" w:rsidRDefault="00D751F9" w:rsidP="00D75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51F9" w:rsidRPr="00D751F9" w:rsidRDefault="00D751F9" w:rsidP="00D75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51F9" w:rsidRPr="00D751F9" w:rsidRDefault="00D751F9" w:rsidP="00D75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СОДЕРЖАНИЕ 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D751F9" w:rsidRPr="00D751F9" w:rsidTr="00D15274">
        <w:trPr>
          <w:trHeight w:val="931"/>
        </w:trPr>
        <w:tc>
          <w:tcPr>
            <w:tcW w:w="9007" w:type="dxa"/>
          </w:tcPr>
          <w:p w:rsidR="00D751F9" w:rsidRPr="00D751F9" w:rsidRDefault="00D751F9" w:rsidP="00D751F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  <w:t>1. ПАСПОРТ РАБОЧЕЙ ПРОГРАММЫ ПРОФЕССИОНАЛЬНОГО МОДУЛЯ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D751F9" w:rsidRPr="00D751F9" w:rsidTr="00D15274">
        <w:trPr>
          <w:trHeight w:val="720"/>
        </w:trPr>
        <w:tc>
          <w:tcPr>
            <w:tcW w:w="9007" w:type="dxa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 результаты освоения ПРОФЕССИОНАЛЬНОГО МОДУЛЯ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D751F9" w:rsidRPr="00D751F9" w:rsidTr="00D15274">
        <w:trPr>
          <w:trHeight w:val="594"/>
        </w:trPr>
        <w:tc>
          <w:tcPr>
            <w:tcW w:w="9007" w:type="dxa"/>
          </w:tcPr>
          <w:p w:rsidR="00D751F9" w:rsidRPr="00D751F9" w:rsidRDefault="00D751F9" w:rsidP="00D751F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  <w:t>3. СТРУКТУРА и содержание профессионального модуля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751F9" w:rsidRPr="00D751F9" w:rsidTr="00D15274">
        <w:trPr>
          <w:trHeight w:val="692"/>
        </w:trPr>
        <w:tc>
          <w:tcPr>
            <w:tcW w:w="9007" w:type="dxa"/>
          </w:tcPr>
          <w:p w:rsidR="00D751F9" w:rsidRPr="00D751F9" w:rsidRDefault="00D751F9" w:rsidP="00D751F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  <w:t>4 условия реализации программы ПРОФЕССИОНАЛЬНОГО МОДУЛЯ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D751F9" w:rsidRPr="00D751F9" w:rsidTr="00D15274">
        <w:trPr>
          <w:trHeight w:val="692"/>
        </w:trPr>
        <w:tc>
          <w:tcPr>
            <w:tcW w:w="9007" w:type="dxa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 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51F9" w:rsidRPr="00D751F9" w:rsidSect="00D15274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паспорт РАБОЧЕЙ ПРОГРАММЫ 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4EC6" w:rsidRPr="00D751F9" w:rsidRDefault="001D4EC6" w:rsidP="001D4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 08 Здоровый человек и его окружение</w:t>
      </w:r>
      <w:r w:rsidRPr="00D75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D4EC6" w:rsidRPr="00D751F9" w:rsidRDefault="001D4EC6" w:rsidP="001D4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4EC6" w:rsidRPr="00D751F9" w:rsidRDefault="001D4EC6" w:rsidP="001D4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D751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цикла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программы</w:t>
      </w:r>
    </w:p>
    <w:p w:rsidR="00D751F9" w:rsidRPr="00D751F9" w:rsidRDefault="00D751F9" w:rsidP="00D75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Рбочая</w:t>
      </w:r>
      <w:proofErr w:type="spellEnd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профессионального модуля (далее примерная программа) – является частью примерной основной профессиональной образовательной программы в соответствии с ФГОС по специальности СПО </w:t>
      </w:r>
      <w:r w:rsidR="001D4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.02.01 </w:t>
      </w:r>
      <w:r w:rsidR="001D4E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Лечебное дело</w:t>
      </w:r>
      <w:bookmarkStart w:id="0" w:name="_GoBack"/>
      <w:bookmarkEnd w:id="0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соответствующих профессиональных компетенций (ПК):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1.1.  Проводить мероприятия по сохранению и укреплению здоровья </w:t>
      </w:r>
    </w:p>
    <w:p w:rsidR="00D751F9" w:rsidRPr="00D751F9" w:rsidRDefault="00D751F9" w:rsidP="00D751F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населения, пациента и его окружения.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1.2. Проводить санитарно-гигиеническое воспитание населения. 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1.3. Участвовать в проведении профилактики </w:t>
      </w:r>
      <w:proofErr w:type="gramStart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инфекционных</w:t>
      </w:r>
      <w:proofErr w:type="gramEnd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неинфекционных заболеваний.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1D4EC6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задачи программы</w:t>
      </w:r>
      <w:r w:rsidR="00D751F9"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требован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ия к результатам освоения программы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освоения </w:t>
      </w:r>
      <w:r w:rsidR="006710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должен: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 практический опыт:</w:t>
      </w:r>
    </w:p>
    <w:p w:rsidR="00D751F9" w:rsidRPr="00D751F9" w:rsidRDefault="00D751F9" w:rsidP="00D751F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проведения профилактических мероприятий при осуществлении </w:t>
      </w:r>
    </w:p>
    <w:p w:rsidR="00D751F9" w:rsidRPr="00D751F9" w:rsidRDefault="00D751F9" w:rsidP="00D751F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сестринского ухода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D751F9" w:rsidRPr="00D751F9" w:rsidRDefault="00D751F9" w:rsidP="00D751F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 </w:t>
      </w: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обучать население принципам здорового образа жизни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 </w:t>
      </w: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и осуществлять оздоровительные и профилактические   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 </w:t>
      </w: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консультировать пациента и его окружение по вопросам  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иммунопрофилактики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 </w:t>
      </w: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консультировать по вопросам рационального и диетического питания </w:t>
      </w:r>
    </w:p>
    <w:p w:rsidR="00D751F9" w:rsidRPr="00D751F9" w:rsidRDefault="00D751F9" w:rsidP="00D751F9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 </w:t>
      </w: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мероприятия по проведению диспансеризации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 </w:t>
      </w: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представления о здоровье в разные возрастные периоды,   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возможные факторы, влияющие на здоровье, направления </w:t>
      </w:r>
      <w:proofErr w:type="gramStart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сестринской</w:t>
      </w:r>
      <w:proofErr w:type="gramEnd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деятельности по сохранению здоровья; </w:t>
      </w:r>
    </w:p>
    <w:p w:rsidR="00D751F9" w:rsidRPr="00D751F9" w:rsidRDefault="00D751F9" w:rsidP="00D75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 </w:t>
      </w: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иммунопрофилактики различных групп населения; 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 </w:t>
      </w: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рационального и диетического питания;</w:t>
      </w:r>
    </w:p>
    <w:p w:rsidR="00D751F9" w:rsidRPr="00D751F9" w:rsidRDefault="00D751F9" w:rsidP="00D751F9">
      <w:pPr>
        <w:tabs>
          <w:tab w:val="left" w:pos="36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 </w:t>
      </w: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сестринского персонала при проведении диспансеризации населения и  </w:t>
      </w:r>
    </w:p>
    <w:p w:rsidR="00D751F9" w:rsidRPr="00D751F9" w:rsidRDefault="00D751F9" w:rsidP="00D751F9">
      <w:pPr>
        <w:tabs>
          <w:tab w:val="left" w:pos="36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 «школ здоровья»</w:t>
      </w:r>
    </w:p>
    <w:p w:rsidR="00D751F9" w:rsidRPr="00D751F9" w:rsidRDefault="00D751F9" w:rsidP="00D751F9">
      <w:pPr>
        <w:tabs>
          <w:tab w:val="left" w:pos="36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Рекомендуемое количество часов на освоение программы:</w:t>
      </w:r>
    </w:p>
    <w:p w:rsidR="00D751F9" w:rsidRPr="00D751F9" w:rsidRDefault="003A1F9C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– 58</w:t>
      </w:r>
      <w:r w:rsidR="00D751F9"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в том числе: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включая:</w:t>
      </w:r>
      <w:r w:rsidR="00EC6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 ЛПЗ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25CF8" w:rsidRDefault="00E25CF8" w:rsidP="00EC6A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</w:pPr>
    </w:p>
    <w:p w:rsidR="00E25CF8" w:rsidRDefault="00E25CF8" w:rsidP="00EC6A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</w:pPr>
    </w:p>
    <w:p w:rsidR="00E25CF8" w:rsidRDefault="00E25CF8" w:rsidP="00EC6A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</w:pPr>
    </w:p>
    <w:p w:rsidR="00E25CF8" w:rsidRDefault="00E25CF8" w:rsidP="00EC6A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</w:pPr>
    </w:p>
    <w:p w:rsidR="00E25CF8" w:rsidRDefault="00E25CF8" w:rsidP="00EC6A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</w:pPr>
    </w:p>
    <w:p w:rsidR="00E25CF8" w:rsidRDefault="00E25CF8" w:rsidP="00EC6A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</w:pPr>
    </w:p>
    <w:p w:rsidR="00EC6ABE" w:rsidRDefault="00D751F9" w:rsidP="00EC6A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  <w:lastRenderedPageBreak/>
        <w:t xml:space="preserve">2. результаты освоения </w:t>
      </w:r>
    </w:p>
    <w:p w:rsidR="00EC6ABE" w:rsidRPr="00D751F9" w:rsidRDefault="00EC6ABE" w:rsidP="00EC6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 08 Здоровый человек и его окружение</w:t>
      </w:r>
      <w:r w:rsidRPr="00D75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C6ABE" w:rsidRPr="00D751F9" w:rsidRDefault="00EC6ABE" w:rsidP="00EC6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6ABE" w:rsidRPr="00D751F9" w:rsidRDefault="00EC6ABE" w:rsidP="00EC6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D751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цикла</w:t>
      </w:r>
    </w:p>
    <w:p w:rsidR="00D751F9" w:rsidRPr="00D751F9" w:rsidRDefault="00D751F9" w:rsidP="00D751F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освоения программы является овладение обучающимися видом профессиональной деятельности (ВПД) </w:t>
      </w:r>
      <w:proofErr w:type="spellStart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рофессиональными</w:t>
      </w:r>
      <w:proofErr w:type="spellEnd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(ПК) и общими (</w:t>
      </w:r>
      <w:proofErr w:type="gramStart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компетенциями:</w:t>
      </w: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D751F9" w:rsidRPr="00D751F9" w:rsidTr="00D15274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D751F9" w:rsidRPr="00D751F9" w:rsidTr="00D15274"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мероприятия по сохранению и укреплению здоровья населения, пациента и его окружения </w:t>
            </w:r>
          </w:p>
        </w:tc>
      </w:tr>
      <w:tr w:rsidR="00D751F9" w:rsidRPr="00D751F9" w:rsidTr="00D15274">
        <w:tc>
          <w:tcPr>
            <w:tcW w:w="833" w:type="pct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санитарно-гигиеническое воспитание населения </w:t>
            </w:r>
          </w:p>
        </w:tc>
      </w:tr>
      <w:tr w:rsidR="00D751F9" w:rsidRPr="00D751F9" w:rsidTr="00D15274">
        <w:tc>
          <w:tcPr>
            <w:tcW w:w="833" w:type="pct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1.3.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проведении профилактики инфекционных и неинфекционных заболеваний</w:t>
            </w:r>
          </w:p>
        </w:tc>
      </w:tr>
      <w:tr w:rsidR="00D751F9" w:rsidRPr="00D751F9" w:rsidTr="00D15274">
        <w:tc>
          <w:tcPr>
            <w:tcW w:w="833" w:type="pct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сущность и социальную значимость своей будущей профессии, проявлять к ней устойчивый интерес </w:t>
            </w:r>
          </w:p>
        </w:tc>
      </w:tr>
      <w:tr w:rsidR="00D751F9" w:rsidRPr="00D751F9" w:rsidTr="00D15274">
        <w:tc>
          <w:tcPr>
            <w:tcW w:w="833" w:type="pct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</w:tr>
      <w:tr w:rsidR="00D751F9" w:rsidRPr="00D751F9" w:rsidTr="00D15274">
        <w:tc>
          <w:tcPr>
            <w:tcW w:w="833" w:type="pct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D751F9" w:rsidRPr="00D751F9" w:rsidTr="00D15274">
        <w:tc>
          <w:tcPr>
            <w:tcW w:w="833" w:type="pct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D751F9" w:rsidRPr="00D751F9" w:rsidTr="00D15274">
        <w:tc>
          <w:tcPr>
            <w:tcW w:w="833" w:type="pct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D751F9" w:rsidRPr="00D751F9" w:rsidTr="00D15274">
        <w:tc>
          <w:tcPr>
            <w:tcW w:w="833" w:type="pct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D751F9" w:rsidRPr="00D751F9" w:rsidTr="00D15274">
        <w:tc>
          <w:tcPr>
            <w:tcW w:w="833" w:type="pct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D751F9" w:rsidRPr="00D751F9" w:rsidTr="00D15274">
        <w:tc>
          <w:tcPr>
            <w:tcW w:w="833" w:type="pct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планировать и осуществлять повышение квалификации</w:t>
            </w:r>
          </w:p>
        </w:tc>
      </w:tr>
      <w:tr w:rsidR="00D751F9" w:rsidRPr="00D751F9" w:rsidTr="00D15274">
        <w:tc>
          <w:tcPr>
            <w:tcW w:w="833" w:type="pct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смены технологий в профессиональной деятельности</w:t>
            </w:r>
          </w:p>
        </w:tc>
      </w:tr>
      <w:tr w:rsidR="00D751F9" w:rsidRPr="00D751F9" w:rsidTr="00D15274">
        <w:tc>
          <w:tcPr>
            <w:tcW w:w="833" w:type="pct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D751F9" w:rsidRPr="00D751F9" w:rsidTr="00D15274">
        <w:tc>
          <w:tcPr>
            <w:tcW w:w="833" w:type="pct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 готовым брать на себя нравственные обязательства по отношению к природе, обществу и человеку</w:t>
            </w:r>
          </w:p>
        </w:tc>
      </w:tr>
      <w:tr w:rsidR="00D751F9" w:rsidRPr="00D751F9" w:rsidTr="00D15274">
        <w:tc>
          <w:tcPr>
            <w:tcW w:w="833" w:type="pct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</w:tr>
      <w:tr w:rsidR="00D751F9" w:rsidRPr="00D751F9" w:rsidTr="00D15274">
        <w:tc>
          <w:tcPr>
            <w:tcW w:w="833" w:type="pct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  <w:tr w:rsidR="00D751F9" w:rsidRPr="00D751F9" w:rsidTr="00D15274">
        <w:tc>
          <w:tcPr>
            <w:tcW w:w="833" w:type="pct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51F9" w:rsidRPr="00D751F9">
          <w:pgSz w:w="11907" w:h="16840"/>
          <w:pgMar w:top="1134" w:right="851" w:bottom="992" w:left="1418" w:header="709" w:footer="709" w:gutter="0"/>
          <w:cols w:space="720"/>
        </w:sectPr>
      </w:pPr>
    </w:p>
    <w:p w:rsidR="00A07080" w:rsidRDefault="00D751F9" w:rsidP="00A07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и содержание</w:t>
      </w:r>
    </w:p>
    <w:p w:rsidR="00A07080" w:rsidRPr="00D751F9" w:rsidRDefault="00D751F9" w:rsidP="00A07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A07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 08 Здоровый человек и его окружение</w:t>
      </w:r>
      <w:r w:rsidR="00A07080" w:rsidRPr="00D75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7080" w:rsidRPr="00D751F9" w:rsidRDefault="00D751F9" w:rsidP="00A07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Тематический план </w:t>
      </w:r>
      <w:r w:rsidR="00A07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A07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 08 Здоровый человек и его окружение</w:t>
      </w:r>
      <w:r w:rsidR="00A07080" w:rsidRPr="00D75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07080" w:rsidRPr="00D751F9" w:rsidRDefault="00A07080" w:rsidP="00A070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751F9" w:rsidRPr="00D751F9" w:rsidRDefault="00D751F9" w:rsidP="00D75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2359"/>
        <w:gridCol w:w="1246"/>
        <w:gridCol w:w="879"/>
        <w:gridCol w:w="1768"/>
        <w:gridCol w:w="1214"/>
        <w:gridCol w:w="898"/>
        <w:gridCol w:w="1244"/>
        <w:gridCol w:w="1203"/>
        <w:gridCol w:w="2249"/>
      </w:tblGrid>
      <w:tr w:rsidR="00D751F9" w:rsidRPr="00D751F9" w:rsidTr="003441FE">
        <w:trPr>
          <w:trHeight w:val="435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профессиональных компетенций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40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 часов</w:t>
            </w:r>
          </w:p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(макс. учебная нагрузка и практики)</w:t>
            </w:r>
          </w:p>
        </w:tc>
        <w:tc>
          <w:tcPr>
            <w:tcW w:w="1952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22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Практика </w:t>
            </w:r>
          </w:p>
        </w:tc>
      </w:tr>
      <w:tr w:rsidR="00D751F9" w:rsidRPr="00D751F9" w:rsidTr="003441FE">
        <w:trPr>
          <w:trHeight w:val="435"/>
        </w:trPr>
        <w:tc>
          <w:tcPr>
            <w:tcW w:w="75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55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  <w:proofErr w:type="gramStart"/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69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39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Учебная,</w:t>
            </w:r>
          </w:p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31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(по профилю специальности),</w:t>
            </w:r>
          </w:p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предусмотрена рассредоточенная практика)</w:t>
            </w:r>
          </w:p>
        </w:tc>
      </w:tr>
      <w:tr w:rsidR="00D751F9" w:rsidRPr="00D751F9" w:rsidTr="003441FE">
        <w:trPr>
          <w:trHeight w:val="39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7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лабораторные работы и практические занятия,</w:t>
            </w:r>
          </w:p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9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9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3441FE">
        <w:trPr>
          <w:trHeight w:val="390"/>
        </w:trPr>
        <w:tc>
          <w:tcPr>
            <w:tcW w:w="75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D751F9" w:rsidRPr="00D751F9" w:rsidTr="003441FE">
        <w:tc>
          <w:tcPr>
            <w:tcW w:w="75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76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751F9" w:rsidRPr="00D751F9" w:rsidRDefault="003441FE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 «</w:t>
            </w:r>
            <w:r w:rsidR="00D751F9"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человек и его окружение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0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75" w:type="pct"/>
            <w:tcBorders>
              <w:top w:val="single" w:sz="12" w:space="0" w:color="auto"/>
            </w:tcBorders>
            <w:vAlign w:val="center"/>
          </w:tcPr>
          <w:p w:rsidR="00D751F9" w:rsidRPr="00D751F9" w:rsidRDefault="003441FE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5" w:type="pct"/>
            <w:tcBorders>
              <w:top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D751F9" w:rsidRPr="00D751F9" w:rsidTr="003441FE">
        <w:trPr>
          <w:trHeight w:val="46"/>
        </w:trPr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751F9" w:rsidRPr="00D751F9" w:rsidRDefault="003441FE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7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51F9" w:rsidRPr="00D751F9" w:rsidRDefault="003441FE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39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D751F9" w:rsidRPr="00D751F9" w:rsidRDefault="00D751F9" w:rsidP="00D75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  <w:br w:type="page"/>
      </w:r>
      <w:r w:rsidRPr="00D751F9"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  <w:lastRenderedPageBreak/>
        <w:t xml:space="preserve">3.2. </w:t>
      </w:r>
      <w:r w:rsidRPr="00D751F9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Содержание </w:t>
      </w:r>
      <w:proofErr w:type="gramStart"/>
      <w:r w:rsidRPr="00D751F9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обучения по</w:t>
      </w:r>
      <w:proofErr w:type="gramEnd"/>
      <w:r w:rsidRPr="00D751F9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профессиональному модулю (ПМ) «Проведение профилактических   </w:t>
      </w:r>
    </w:p>
    <w:p w:rsidR="00D751F9" w:rsidRPr="00D751F9" w:rsidRDefault="00D751F9" w:rsidP="00D751F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     мероприятий»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6300"/>
        <w:gridCol w:w="3240"/>
        <w:gridCol w:w="1440"/>
      </w:tblGrid>
      <w:tr w:rsidR="00D751F9" w:rsidRPr="00D751F9" w:rsidTr="00D15274">
        <w:tc>
          <w:tcPr>
            <w:tcW w:w="3168" w:type="dxa"/>
            <w:shd w:val="clear" w:color="auto" w:fill="FFFFFF"/>
          </w:tcPr>
          <w:p w:rsidR="00D751F9" w:rsidRPr="00D751F9" w:rsidRDefault="00643E16" w:rsidP="00643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дисциплины</w:t>
            </w: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(если предусмотрены)</w:t>
            </w:r>
            <w:proofErr w:type="gramEnd"/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D751F9" w:rsidRPr="00D751F9" w:rsidTr="00D15274">
        <w:tc>
          <w:tcPr>
            <w:tcW w:w="3168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751F9" w:rsidRPr="00D751F9" w:rsidTr="00D15274">
        <w:tc>
          <w:tcPr>
            <w:tcW w:w="3168" w:type="dxa"/>
            <w:shd w:val="clear" w:color="auto" w:fill="FFFFFF"/>
          </w:tcPr>
          <w:p w:rsidR="00D751F9" w:rsidRPr="00D751F9" w:rsidRDefault="00643E16" w:rsidP="00643E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ОП. 08</w:t>
            </w:r>
            <w:r w:rsidR="00D751F9"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Здоровый человек и его окружение</w:t>
            </w: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 w:val="restart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 </w:t>
            </w: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Здоровье. Потребности человека. Рост и развитие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Роль сестринского персонала в сохранении и укреплении здоровья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Понятия: «здоровье», «образ жизни», «качество жизни». 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влияющие на здоровье. Факторы риска здоровью.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Демографическая ситуация в России, регионе. Роль сестринского персонала в сохранении и укреплении здоровья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 w:val="restart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D751F9" w:rsidRPr="00D751F9" w:rsidTr="00D15274">
        <w:trPr>
          <w:trHeight w:val="690"/>
        </w:trPr>
        <w:tc>
          <w:tcPr>
            <w:tcW w:w="316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демографической ситуации в России, районе   профессиональной деятельности. Выявление и оценка факторов, влияющих на здоровье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FFFFFF"/>
          </w:tcPr>
          <w:p w:rsidR="00D751F9" w:rsidRPr="00D751F9" w:rsidRDefault="00F80ED2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Потребности человека  в разные возрастные периоды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Понятия: «потребности человека», «возраст», «возрастные периоды», «хронологический      возраст»,   «биологический возраст»  и     </w:t>
            </w:r>
            <w:proofErr w:type="gramEnd"/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«юридический возраст». Основные потребности человека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разные возрастные периоды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165"/>
        </w:trPr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283"/>
        </w:trPr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возраста человека. Изучение потребностей человека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D751F9" w:rsidRPr="00D751F9" w:rsidTr="00D15274">
        <w:trPr>
          <w:trHeight w:val="270"/>
        </w:trPr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645"/>
        </w:trPr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1.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Рост и развитие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Понятия: «рост» и «развитие». Основные закономерности роста и развития человека. Характеристика роста и развития  в разные возрастные периоды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751F9" w:rsidRPr="00D751F9" w:rsidTr="00D15274">
        <w:trPr>
          <w:trHeight w:val="315"/>
        </w:trPr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D751F9" w:rsidRPr="00D751F9" w:rsidTr="00D15274">
        <w:trPr>
          <w:trHeight w:val="135"/>
        </w:trPr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основных закономерностей роста и развития человека в разные возрастные периоды.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285"/>
        </w:trPr>
        <w:tc>
          <w:tcPr>
            <w:tcW w:w="3168" w:type="dxa"/>
            <w:vMerge w:val="restart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2.Здоровье детей</w:t>
            </w: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751F9" w:rsidRPr="00D751F9" w:rsidTr="00D15274">
        <w:trPr>
          <w:trHeight w:val="285"/>
        </w:trPr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Внутриутробный период и период новорожденности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Внутриутробный период и период новорожденности: закономерности роста и развития человека во внутриутробном периоде; анатомо-физиологические особенности новорожденного; потребности новорожденного; основные проблемы периода новорожденности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285"/>
        </w:trPr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751F9" w:rsidRPr="00D751F9" w:rsidTr="00D15274">
        <w:trPr>
          <w:trHeight w:val="1370"/>
        </w:trPr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факторов, влияющих на эмбриональное развитие, </w:t>
            </w: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751F9" w:rsidRPr="00D751F9" w:rsidRDefault="00D751F9" w:rsidP="00D75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здоровье плода. </w:t>
            </w: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Выявление проблем, связанных с дефицитом знаний, умений и навыков в области укрепления здоровья.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поддержке грудного вскармливания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основных проблем периода новорожденности. Обучение  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правилам кормления грудью, уходу за новорожденным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643E16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 грудного возраста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Анатомо-физиологические особенности, рост и развитие ребенка грудного возраста; основные потребности ребенка, способы  их удовлетворения.  Возможные проблемы 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D751F9" w:rsidRPr="00D751F9" w:rsidTr="00D15274">
        <w:trPr>
          <w:trHeight w:val="2308"/>
        </w:trPr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антропометрических измерений и оценка полученных     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результатов. Оценка физического развития детей грудного возраста.</w:t>
            </w:r>
          </w:p>
          <w:p w:rsidR="00D751F9" w:rsidRPr="00D751F9" w:rsidRDefault="00D751F9" w:rsidP="00D75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Выявление проблем, связанных с дефицитом знаний, умений и навыков в области укрепления здоровья.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рекомендаций по закаливанию ребенка. 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основным гимнастическим комплексам и массажу. Составление рекомендаций   по режиму дня, выбору игрушек и игровых занятий для детей грудного возраста.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 родителей и окружения ребенка принципам создания 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безопасной окружающей среды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  родителей и окружение ребенка правилам и технике кормления детей. Составление примерного меню для ребенка грудного  возраста при разных видах вскармливания. 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Период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преддошкольного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дошкольного возраста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Анатомо-физиологические особенности, рост и развитие ребенка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преддошкольного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дошкольного возраста. Основные потребности ребенка, способы  их удовлетворения.  Возможные проблемы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антропометрических измерений и оценка полученных 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результатов. Оценка физического и нервно-психического развития.</w:t>
            </w:r>
          </w:p>
          <w:p w:rsidR="00D751F9" w:rsidRPr="00D751F9" w:rsidRDefault="00D751F9" w:rsidP="00D75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Выявление проблем, связанных с дефицитом знаний, умений и навыков в области укрепления здоровья.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Составление примерного меню, рекомендаций по режиму дня, выбору игрушек, игровых занятий для детей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преддошкольного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дошкольного возраста. 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рекомендаций по адаптации в </w:t>
            </w: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детском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дошкольном 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учреждении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Обучение родителей ребенка и его окружения 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принципам закаливания, основным гимнастическим комплексам и 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массажу, </w:t>
            </w: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применяемым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детей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преддошкольного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дошкольного 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возраста. Обучение родителей и окружения ребенка принципам 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создания безопасной окружающей среды для детей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преддошкольного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дошкольного возраста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F80ED2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272"/>
        </w:trPr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 младшего школьного возраста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Анатомо-физиологические особенности, рост и развитие ребенка младшего школьного возраста; основные потребности, способы  их удовлетворения. Возможные проблемы. Принципы создания безопасной окружающей среды для детей младшего школьного возраста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антропометрических измерений. Оценка физического, нервно-психического и полового развития детей  младшего школьного возраста. </w:t>
            </w: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Выявление проблем, связанных с дефицитом знаний, умений и навыков в области укрепления здоровья.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примерного меню детям младшего возраста. Обучение родителей ребенка и его окружения принципам создания безопасной окружающей среды.  Составление рекомендаций по режиму дня для детей младшего школьного возраста. Составление рекомендаций по адаптации к школе. Обучение родителей ребенка и его окружения принципам закаливания, основным гимнастическим комплексам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F80ED2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 w:val="restart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751F9" w:rsidRPr="00D751F9" w:rsidTr="00D15274">
        <w:trPr>
          <w:trHeight w:val="481"/>
        </w:trPr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Merge w:val="restart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vMerge w:val="restart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Период старшего школьного возраста (подростковый, </w:t>
            </w: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пубертатный)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Анатомо-физиологические особенности, рост и развитие ребенка старшего школьного возраста. Основные потребности ребенка, способы  их удовлетворения.  Возможные проблемы 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40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481"/>
        </w:trPr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vMerge/>
            <w:shd w:val="clear" w:color="auto" w:fill="FFFFFF"/>
          </w:tcPr>
          <w:p w:rsidR="00D751F9" w:rsidRPr="00D751F9" w:rsidRDefault="00D751F9" w:rsidP="00D751F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 w:val="restart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70"/>
        </w:trPr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антропометрических измерений. Оценка физического, нервно-психического и полового развития детей  старшего школьного возраста. Обучение выявлению ситуаций повышенного риска и оказанию  поддержки при их развитии. </w:t>
            </w: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Выявление проблем, связанных с дефицитом знаний, умений и навыков в области укрепления здоровья.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рекомендаций по адекватному и рациональному питанию, правильному режиму дня. Обучение девочек-подростков технике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молочных желез, мальчиков-подростков </w:t>
            </w:r>
            <w:r w:rsidR="00F80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технике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яичек. Обучение подростка и его окружения принципам создания безопасной окружающей среды. Обучение подростка принципам здорового образа жизни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D751F9" w:rsidRPr="00D751F9" w:rsidTr="00D15274">
        <w:tc>
          <w:tcPr>
            <w:tcW w:w="3168" w:type="dxa"/>
            <w:vMerge w:val="restart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 </w:t>
            </w: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Здоровье мужчин и женщин зрелого возраста</w:t>
            </w: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 юношеского возраста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Анатомо-физиологические, психологические и социальные особенности человека юношеского возраста. Основные потребности, способы  их удовлетворения.  Возможные проблемы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выявлению ситуаций повышенного риска и оказанию поддержки при их развитии. Составление рекомендаций по адекватному и рациональному питанию, двигательной активности, оптимальному режиму дня, принципам создания безопасной окружающей среды, формированию и поддержанию здорового образа жизни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Особенности мужского и женского организма в зрелом </w:t>
            </w: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возрасте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Анатомо-физиологические, психологические и социальные особенности и различия мужчин и женщин зрелого возраста. Основные потребности человека зрелого возраста, способы их удовлетворения.  Возможные проблемы 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Выявление проблем, связанных с дефицитом знаний, умений и навыков в области укрепления здоровья.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рекомендаций по адекватному и рациональному питанию, двигательной активности, правильному режиму дня. Обучение принципам создания безопасной окружающей среды,  принципам здорового образа жизни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Здоровье семьи</w:t>
            </w:r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Понятие семьи. Типы, этапы жизненного цикла, основные функции семьи. Характеристика основных функций семьи.  Права членов семьи.  Значение семьи в жизни человека.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Возможные </w:t>
            </w:r>
            <w:proofErr w:type="gramStart"/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медико-социальные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проблемы семьи.   Планирование беременности. Последствия искусственного прерывания беременности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Определение типа семьи.  Определение этапа жизненного цикла семьи. Выявление основных </w:t>
            </w:r>
            <w:proofErr w:type="gramStart"/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медико-социальных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проблем семьи, определение возможных путей их  решения. Составление р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екомендаций по подготовке к запланированной беременности.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Обучение семейной пары правильному использованию некоторых видов контрацепции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180"/>
        </w:trPr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 беременности и родов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Анатомо-физиологические, психологические и социальные 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беременной. Процесс оплодотворения и развития плодного яйца. Признаки беременности. Влияние вредных факторов на развитие эмбриона и плода.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Дородовые патронажи. Роды и послеродовой период. Изменения в организме женщины в послеродовом периоде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определению  признаков беременности.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предполагаемого срока родов. Составление планов дородовых патронажей.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рекомендаций беременной женщине по режиму дня, питанию; обучение специальным физическим упражнениям. 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беременной основным приемам, способствующим уменьшению болевых ощущений во время родов, правильному поведению во время родов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выявлению проблем женщины в послеродовом периоде. Обучение уходу за женщиной в послеродовом периоде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Климактерический период</w:t>
            </w:r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Понятия «климакс», «климактерический период», «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пременопауза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», «менопауза»,  «постменопауза».  П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ричины возникновения климакса. Изменения, происходящие в организме женщины и мужчины в климактерическом периоде. Особенности протекания климактерического периода у женщин и мужчин.  Возможные проблемы женщин и мужчин в течение климактерического периода и пути их решения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выявлению факторов, влияющих на патологическое течение климакса. Проблемы человека в климактерическом периоде.  Составление  рекомендаций женщине и мужчине в климактерическом периоде по режиму дня, питанию, гигиене, поддержанию безопасности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 w:val="restart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  </w:t>
            </w: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Здоровье лиц пожилого и старческого возраста</w:t>
            </w: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Здоровье лиц пожилого и старческого возраста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 «геронтология», «старость», «старение».  Основные гипотезы старения.  Анатомо-физиологические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психологические особенности лиц пожилого и старческого возраста. Проблемы, возникающие при старении, в том числе связанные с изменением возможности удовлетворять универсальные потребности, способы их решения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1F9" w:rsidRPr="00D751F9" w:rsidTr="00D15274">
        <w:tc>
          <w:tcPr>
            <w:tcW w:w="3168" w:type="dxa"/>
            <w:vMerge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выявлению проблем, связанных с дефицитом знаний, умений и навыков в области укрепления здоровья, а также возникающих при старении из-за изменения возможности удовлетворять универсальные потребности. Определение способов решения проблем, в том числе </w:t>
            </w: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медико-социальных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 пожилого и старческого возраста. Составление</w:t>
            </w:r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рекомендаций по адекватной физической нагрузке, рациональному режиму дня,  обеспечению безопасности окружающей среды для людей пожилого и старческого возраста. Обучение пожилого человека с нарушениями зрения и слуха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самоуходу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самопомощи. Обучение окружения оказанию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 пожилому человеку с нарушениями зрения и слуха.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shd w:val="clear" w:color="auto" w:fill="BFBFB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ED2" w:rsidRPr="00D751F9" w:rsidTr="00D15274">
        <w:tc>
          <w:tcPr>
            <w:tcW w:w="3168" w:type="dxa"/>
            <w:shd w:val="clear" w:color="auto" w:fill="FFFFFF"/>
          </w:tcPr>
          <w:p w:rsidR="00F80ED2" w:rsidRPr="00D751F9" w:rsidRDefault="00F80ED2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40" w:type="dxa"/>
            <w:shd w:val="clear" w:color="auto" w:fill="FFFFFF"/>
          </w:tcPr>
          <w:p w:rsidR="00F80ED2" w:rsidRPr="00D751F9" w:rsidRDefault="00F80ED2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shd w:val="clear" w:color="auto" w:fill="FFFFFF"/>
          </w:tcPr>
          <w:p w:rsidR="00F80ED2" w:rsidRPr="00D751F9" w:rsidRDefault="00F80ED2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shd w:val="clear" w:color="auto" w:fill="FFFFFF"/>
          </w:tcPr>
          <w:p w:rsidR="00F80ED2" w:rsidRPr="00D751F9" w:rsidRDefault="00F80ED2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58ч. из них 36 ч ЛПЗ</w:t>
            </w:r>
          </w:p>
        </w:tc>
        <w:tc>
          <w:tcPr>
            <w:tcW w:w="1440" w:type="dxa"/>
            <w:shd w:val="clear" w:color="auto" w:fill="BFBFBF"/>
          </w:tcPr>
          <w:p w:rsidR="00F80ED2" w:rsidRPr="00D751F9" w:rsidRDefault="00F80ED2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F80ED2">
        <w:trPr>
          <w:trHeight w:val="8637"/>
        </w:trPr>
        <w:tc>
          <w:tcPr>
            <w:tcW w:w="10008" w:type="dxa"/>
            <w:gridSpan w:val="3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Самостоятельная работа при изучении раздела 1 ПМ 01.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Определение здоровья человека в разные периоды его жизни. МДК 01.01 Здоровый человек и его окружение</w:t>
            </w:r>
          </w:p>
          <w:p w:rsidR="00D751F9" w:rsidRPr="00D751F9" w:rsidRDefault="00D751F9" w:rsidP="00D751F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демографических показателей (рождаемость, смертность, естественный прирост).</w:t>
            </w:r>
          </w:p>
          <w:p w:rsidR="00D751F9" w:rsidRPr="00D751F9" w:rsidRDefault="00D751F9" w:rsidP="00D751F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факторов, влияющих на здоровье человека (на примере конкретных ситуаций).</w:t>
            </w:r>
          </w:p>
          <w:p w:rsidR="00D751F9" w:rsidRPr="00D751F9" w:rsidRDefault="00D751F9" w:rsidP="00D751F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потребностей человека.</w:t>
            </w:r>
          </w:p>
          <w:p w:rsidR="00D751F9" w:rsidRPr="00D751F9" w:rsidRDefault="00D751F9" w:rsidP="00D751F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планов патронажей (дородовых;  новорожденных).</w:t>
            </w:r>
          </w:p>
          <w:p w:rsidR="00D751F9" w:rsidRPr="00D751F9" w:rsidRDefault="00D751F9" w:rsidP="00D751F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 планов обучения уходу за новорожденным.</w:t>
            </w:r>
          </w:p>
          <w:p w:rsidR="00D751F9" w:rsidRPr="00D751F9" w:rsidRDefault="00D751F9" w:rsidP="00D751F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беседы по поддержке грудного вскармливания.</w:t>
            </w:r>
          </w:p>
          <w:p w:rsidR="00D751F9" w:rsidRPr="00D751F9" w:rsidRDefault="00D751F9" w:rsidP="00D751F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планов обучения поддержанию безопасности человека в разные возрастные периоды.</w:t>
            </w:r>
          </w:p>
          <w:p w:rsidR="00D751F9" w:rsidRPr="00D751F9" w:rsidRDefault="00D751F9" w:rsidP="00D751F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планов обучения рациональному и адекватному питанию людей разного возраста.</w:t>
            </w:r>
          </w:p>
          <w:p w:rsidR="00D751F9" w:rsidRPr="00D751F9" w:rsidRDefault="00D751F9" w:rsidP="00D751F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планов обучения поддержанию адекватной  двигательной активности людей разного возраста.</w:t>
            </w:r>
          </w:p>
          <w:p w:rsidR="00D751F9" w:rsidRPr="00D751F9" w:rsidRDefault="00D751F9" w:rsidP="00D751F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планов бесед с родителями о подготовке детей к посещению дошкольного учреждения, школы.</w:t>
            </w:r>
          </w:p>
          <w:p w:rsidR="00D751F9" w:rsidRPr="00D751F9" w:rsidRDefault="00D751F9" w:rsidP="00D751F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планов бесед с детьми старшего школьного возраста и их родителями о выборе профессии.</w:t>
            </w:r>
          </w:p>
          <w:p w:rsidR="00D751F9" w:rsidRPr="00D751F9" w:rsidRDefault="00D751F9" w:rsidP="00D751F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планов бесед о профилактике вредных привычек.</w:t>
            </w:r>
          </w:p>
          <w:p w:rsidR="00D751F9" w:rsidRPr="00D751F9" w:rsidRDefault="00D751F9" w:rsidP="00D751F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планов обучения питанию, безопасному поведению беременной, подготовке к родам.</w:t>
            </w:r>
          </w:p>
          <w:p w:rsidR="00D751F9" w:rsidRPr="00D751F9" w:rsidRDefault="00D751F9" w:rsidP="00D751F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рекомендаций по питанию, режиму дня, гигиене человека в климактерическом периоде.</w:t>
            </w:r>
          </w:p>
          <w:p w:rsidR="00D751F9" w:rsidRPr="00D751F9" w:rsidRDefault="00D751F9" w:rsidP="00D751F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рекомендаций по решению проблем пожилого человека.</w:t>
            </w:r>
          </w:p>
          <w:p w:rsidR="00D751F9" w:rsidRPr="00D751F9" w:rsidRDefault="00D751F9" w:rsidP="00D751F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обучения помощи пожилому человеку при нарушениях слуха, зрения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4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c>
          <w:tcPr>
            <w:tcW w:w="10008" w:type="dxa"/>
            <w:gridSpan w:val="3"/>
            <w:shd w:val="clear" w:color="auto" w:fill="FFFFFF"/>
          </w:tcPr>
          <w:p w:rsidR="00D751F9" w:rsidRPr="00D751F9" w:rsidRDefault="00D751F9" w:rsidP="00D751F9">
            <w:pPr>
              <w:tabs>
                <w:tab w:val="left" w:pos="70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3240" w:type="dxa"/>
            <w:shd w:val="clear" w:color="auto" w:fill="FFFFFF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1440" w:type="dxa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 – </w:t>
      </w:r>
      <w:proofErr w:type="gramStart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ознакомительный</w:t>
      </w:r>
      <w:proofErr w:type="gramEnd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(узнавание ранее изученных объектов, свойств); </w:t>
      </w: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2 – </w:t>
      </w:r>
      <w:proofErr w:type="gramStart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</w:t>
      </w:r>
      <w:proofErr w:type="gramEnd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(выполнение деятельности по образцу, инструкции или под руководством); </w:t>
      </w: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– </w:t>
      </w:r>
      <w:proofErr w:type="gramStart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продуктивный</w:t>
      </w:r>
      <w:proofErr w:type="gramEnd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(планирование и самостоятельное выполнение деятельности, решение проблемных задач).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51F9" w:rsidRPr="00D751F9" w:rsidSect="00D1527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751F9" w:rsidRPr="00D751F9" w:rsidRDefault="00D751F9" w:rsidP="00D751F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  <w:lastRenderedPageBreak/>
        <w:t>4. условия реализации программы ПРОФЕССИОНАЛЬНОГО МОДУЛЯ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4.1. </w:t>
      </w:r>
      <w:r w:rsidRPr="00D751F9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Требования к минимальному материально-техническому обеспечению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модуля предполагает наличие учебных кабинетов основ профилактики.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 и рабочих мест кабинета «Основ профилактики»: 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весы горизонтальные и напольные (для измерения массы тела детей и </w:t>
      </w:r>
      <w:proofErr w:type="gramEnd"/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взрослых)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ростомеры горизонтальные и вертикальные (для измерения массы тела </w:t>
      </w:r>
      <w:proofErr w:type="gramEnd"/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детей и взрослых)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пеленальный</w:t>
      </w:r>
      <w:proofErr w:type="spellEnd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стол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средства ухода и одежда для детей первого года жизни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сантиметровая лента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таблицы, схемы, структуры, диаграммы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презентации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медицинская документация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методические пособия, рекомендации для </w:t>
      </w:r>
      <w:proofErr w:type="gramStart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холодильник для хранения препаратов для иммунопрофилактики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муляжи, фантомы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обучения: 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компьютер 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мультимедийный проектор или интерактивная доска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интерактивная или классная доска (меловая или маркерная), мел или 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маркеры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телевизор (при отсутствии мультимедийного проектора и интерактивной </w:t>
      </w:r>
      <w:proofErr w:type="gramEnd"/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доски)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экран (при отсутствии интерактивной доски)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Оборудование рабочих мест практики: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рабочее место медицинской сестры центра профилактики, поликлиники,    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детской поликлиники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компьютер 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мультимедийный проектор или интерактивная доска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интерактивная или классная доска (меловая или маркерная), мел или 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маркеры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экран (при отсутствии интерактивной доски)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модуля предполагает обязательную производственную практику.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технологическое оснащение рабочих мест: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компьютер 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мультимедийный проектор или интерактивная доска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интерактивная или классная доска (меловая или маркерная), мел или 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маркеры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экран (при отсутствии интерактивной доски)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Флипчарты</w:t>
      </w:r>
      <w:proofErr w:type="spellEnd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блокнотами и наборами цветных фломастеров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51F9" w:rsidRPr="00D751F9" w:rsidRDefault="00D751F9" w:rsidP="00D751F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4.2. Информационное обеспечение обучения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источники:</w:t>
      </w:r>
    </w:p>
    <w:tbl>
      <w:tblPr>
        <w:tblW w:w="9639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39"/>
      </w:tblGrid>
      <w:tr w:rsidR="00D751F9" w:rsidRPr="00D751F9" w:rsidTr="00D15274">
        <w:tc>
          <w:tcPr>
            <w:tcW w:w="9639" w:type="dxa"/>
          </w:tcPr>
          <w:p w:rsidR="00D751F9" w:rsidRPr="00D751F9" w:rsidRDefault="00D751F9" w:rsidP="00D751F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Двойников, С.И. Проведение профилактических мероприятий. – М.: ГЭОТАР-Медиа,2017.</w:t>
            </w:r>
          </w:p>
          <w:p w:rsidR="00D751F9" w:rsidRPr="00D751F9" w:rsidRDefault="00D751F9" w:rsidP="00D751F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профилактики</w:t>
            </w: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П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 ред. Б.В.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Кабарухина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Ростов н</w:t>
            </w: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/Д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ООО «Феникс», 2016.</w:t>
            </w:r>
          </w:p>
          <w:p w:rsidR="00D751F9" w:rsidRPr="00D751F9" w:rsidRDefault="00D751F9" w:rsidP="00D751F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Мухина, С.А. Практическое руководство к предмету «Основы сестринского дела»: учебное пособие/ С.А. Мухина, И.И.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Тарновская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М: ГЭОТАР-Медиа, 2016.</w:t>
            </w:r>
          </w:p>
        </w:tc>
      </w:tr>
      <w:tr w:rsidR="00D751F9" w:rsidRPr="00D751F9" w:rsidTr="00D15274">
        <w:trPr>
          <w:trHeight w:val="296"/>
        </w:trPr>
        <w:tc>
          <w:tcPr>
            <w:tcW w:w="9639" w:type="dxa"/>
          </w:tcPr>
          <w:p w:rsidR="00D751F9" w:rsidRPr="00D751F9" w:rsidRDefault="00D751F9" w:rsidP="00D751F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Жарова, М.Н. Психология общения. – М.: ОИЦ «Академия», 2017.</w:t>
            </w:r>
          </w:p>
        </w:tc>
      </w:tr>
      <w:tr w:rsidR="00D751F9" w:rsidRPr="00D751F9" w:rsidTr="00D15274">
        <w:trPr>
          <w:trHeight w:val="586"/>
        </w:trPr>
        <w:tc>
          <w:tcPr>
            <w:tcW w:w="9639" w:type="dxa"/>
          </w:tcPr>
          <w:p w:rsidR="00D751F9" w:rsidRPr="00D751F9" w:rsidRDefault="00D751F9" w:rsidP="00D751F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Шумилкин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В.Р. Алгоритмы для медсестер/ В.Р.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Шумилкин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Н.И.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Нузданова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СПб: Издательство ФОЛИАНТ», 2016.</w:t>
            </w:r>
          </w:p>
        </w:tc>
      </w:tr>
    </w:tbl>
    <w:p w:rsidR="00D751F9" w:rsidRPr="00D751F9" w:rsidRDefault="00D751F9" w:rsidP="00D751F9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источники: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1. </w:t>
      </w: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законодательства Российской Федерации об охране здоровья 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граждан от 22 июля 1993 г. N 5487-1 (с изменениями и дополнениями).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2.</w:t>
      </w: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Организация профилактической деятельности амбулаторно- 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         поликлинических учреждений на современном этапе</w:t>
      </w:r>
      <w:proofErr w:type="gramStart"/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/ П</w:t>
      </w:r>
      <w:proofErr w:type="gramEnd"/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од ред. А.И. 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        </w:t>
      </w:r>
      <w:proofErr w:type="spellStart"/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Вялкова</w:t>
      </w:r>
      <w:proofErr w:type="spellEnd"/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. М.:  ГЭОТАР-Медиа, 2009.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    3. </w:t>
      </w: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Руководство по амбулаторно-поликлинической педиатрии</w:t>
      </w:r>
      <w:proofErr w:type="gramStart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П</w:t>
      </w:r>
      <w:proofErr w:type="gramEnd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 ред. 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А.А. Баранова </w:t>
      </w: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– М.: ГЭОТАР-Медиа, 2007.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    4.  </w:t>
      </w: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Охрана здоровья детей и подростков</w:t>
      </w:r>
      <w:proofErr w:type="gramStart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П</w:t>
      </w:r>
      <w:proofErr w:type="gramEnd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 ред. </w:t>
      </w:r>
      <w:proofErr w:type="spellStart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Сопиной</w:t>
      </w:r>
      <w:proofErr w:type="spellEnd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З.Е.: Уч. </w:t>
      </w:r>
      <w:proofErr w:type="spellStart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пособ</w:t>
      </w:r>
      <w:proofErr w:type="spellEnd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  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          – М. ГЭОТАР-Медиа, 2009.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5. Руководство для средних медицинских работников</w:t>
      </w:r>
      <w:proofErr w:type="gramStart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/ П</w:t>
      </w:r>
      <w:proofErr w:type="gramEnd"/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од </w:t>
      </w:r>
      <w:proofErr w:type="spellStart"/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ред.Ю.П</w:t>
      </w:r>
      <w:proofErr w:type="spellEnd"/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.   </w:t>
      </w:r>
    </w:p>
    <w:p w:rsidR="00D751F9" w:rsidRPr="00D751F9" w:rsidRDefault="00D751F9" w:rsidP="00D751F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         Никитина, В.М. Чернышева. – М. ГЭОТАР-Медиа, 2007. </w:t>
      </w:r>
    </w:p>
    <w:p w:rsidR="00D751F9" w:rsidRPr="00D751F9" w:rsidRDefault="00D751F9" w:rsidP="00D751F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     6. Гурвич М.М. Диетология для медсестры: полное руководство. – М.: </w:t>
      </w:r>
      <w:proofErr w:type="spellStart"/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Эксмо</w:t>
      </w:r>
      <w:proofErr w:type="spellEnd"/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,   </w:t>
      </w:r>
    </w:p>
    <w:p w:rsidR="00D751F9" w:rsidRPr="00D751F9" w:rsidRDefault="00D751F9" w:rsidP="00D751F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         2009. </w:t>
      </w:r>
    </w:p>
    <w:p w:rsidR="00D751F9" w:rsidRPr="00D751F9" w:rsidRDefault="00D751F9" w:rsidP="00D751F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     7. </w:t>
      </w: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en-US" w:eastAsia="ru-RU"/>
        </w:rPr>
        <w:t>WWW</w:t>
      </w: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.</w:t>
      </w:r>
      <w:proofErr w:type="spellStart"/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en-US" w:eastAsia="ru-RU"/>
        </w:rPr>
        <w:t>TakZdorovo</w:t>
      </w:r>
      <w:proofErr w:type="spellEnd"/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.</w:t>
      </w:r>
      <w:proofErr w:type="spellStart"/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en-US" w:eastAsia="ru-RU"/>
        </w:rPr>
        <w:t>Ru</w:t>
      </w:r>
      <w:proofErr w:type="spellEnd"/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.</w:t>
      </w:r>
    </w:p>
    <w:p w:rsidR="00D751F9" w:rsidRPr="00D751F9" w:rsidRDefault="00D751F9" w:rsidP="00D751F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</w:p>
    <w:p w:rsidR="00D751F9" w:rsidRPr="00D751F9" w:rsidRDefault="00D751F9" w:rsidP="00D751F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51F9" w:rsidRPr="00D751F9" w:rsidRDefault="00D751F9" w:rsidP="00D751F9">
      <w:pPr>
        <w:keepNext/>
        <w:tabs>
          <w:tab w:val="num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</w:pPr>
    </w:p>
    <w:p w:rsidR="00D751F9" w:rsidRPr="00D751F9" w:rsidRDefault="00D751F9" w:rsidP="00D751F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4.3. Общие требования к организации образовательного процесса</w:t>
      </w:r>
    </w:p>
    <w:p w:rsidR="00D751F9" w:rsidRPr="00D751F9" w:rsidRDefault="00D751F9" w:rsidP="00D751F9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Практические занятия проводятся:</w:t>
      </w:r>
    </w:p>
    <w:p w:rsidR="00D751F9" w:rsidRPr="00D751F9" w:rsidRDefault="00D751F9" w:rsidP="00D751F9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–</w:t>
      </w: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по разделу 1 ПМ 1 (МДК 01.01) в кабинете доклинической практики  </w:t>
      </w:r>
    </w:p>
    <w:p w:rsidR="00D751F9" w:rsidRPr="00D751F9" w:rsidRDefault="00D751F9" w:rsidP="00D751F9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образовательного учреждения;</w:t>
      </w:r>
    </w:p>
    <w:p w:rsidR="00D751F9" w:rsidRPr="00D751F9" w:rsidRDefault="00D751F9" w:rsidP="00D751F9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– </w:t>
      </w: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разделам 1 и 2 ПМ</w:t>
      </w:r>
      <w:proofErr w:type="gramStart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proofErr w:type="gramEnd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(МДК 01.02 и МДК 01.03) – в кабинете </w:t>
      </w:r>
    </w:p>
    <w:p w:rsidR="00D751F9" w:rsidRPr="00D751F9" w:rsidRDefault="00D751F9" w:rsidP="00D751F9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доклинической практики образовательного учреждения (не более 50%)  </w:t>
      </w:r>
    </w:p>
    <w:p w:rsidR="00D751F9" w:rsidRPr="00D751F9" w:rsidRDefault="00D751F9" w:rsidP="00D751F9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и в учреждениях первичной медико-санитарной помощи;  </w:t>
      </w:r>
    </w:p>
    <w:p w:rsidR="00D751F9" w:rsidRPr="00D751F9" w:rsidRDefault="00D751F9" w:rsidP="00D751F9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Pr="00D751F9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– </w:t>
      </w: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учебная и производственная практика - в учреждениях </w:t>
      </w:r>
      <w:proofErr w:type="gramStart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первичной</w:t>
      </w:r>
      <w:proofErr w:type="gramEnd"/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751F9" w:rsidRPr="00D751F9" w:rsidRDefault="00D751F9" w:rsidP="00D751F9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медико-санитарной помощи.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51F9" w:rsidRPr="00D751F9" w:rsidRDefault="00D751F9" w:rsidP="00D751F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Руководители практики: специалисты сестринского дела (квалификация - медицинская сестра).</w:t>
      </w:r>
    </w:p>
    <w:p w:rsidR="00D751F9" w:rsidRPr="00D751F9" w:rsidRDefault="00D751F9" w:rsidP="00D75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  <w:t>5. Контроль и оценка результатов освоения профессионального модуля (вида профессиональной деятельности)</w:t>
      </w:r>
    </w:p>
    <w:p w:rsidR="00D751F9" w:rsidRPr="00D751F9" w:rsidRDefault="00D751F9" w:rsidP="00D7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306"/>
        <w:gridCol w:w="2097"/>
      </w:tblGrid>
      <w:tr w:rsidR="00D751F9" w:rsidRPr="00D751F9" w:rsidTr="00D15274">
        <w:tc>
          <w:tcPr>
            <w:tcW w:w="3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43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D751F9" w:rsidRPr="00D751F9" w:rsidTr="00D15274">
        <w:trPr>
          <w:trHeight w:val="637"/>
        </w:trPr>
        <w:tc>
          <w:tcPr>
            <w:tcW w:w="3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1.1. Проведение мероприятий по сохранению и укреплению здоровья населения,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пациента и его окружения</w:t>
            </w:r>
          </w:p>
        </w:tc>
        <w:tc>
          <w:tcPr>
            <w:tcW w:w="4306" w:type="dxa"/>
            <w:tcBorders>
              <w:top w:val="single" w:sz="12" w:space="0" w:color="auto"/>
              <w:bottom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tabs>
                <w:tab w:val="left" w:pos="2412"/>
                <w:tab w:val="left" w:pos="2952"/>
                <w:tab w:val="left" w:pos="40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–  </w:t>
            </w: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точность и правильность </w:t>
            </w:r>
            <w:proofErr w:type="spellStart"/>
            <w:proofErr w:type="gramStart"/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составле-ния</w:t>
            </w:r>
            <w:proofErr w:type="spellEnd"/>
            <w:proofErr w:type="gramEnd"/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планов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населения принципам здорового образа жизни;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качество рекомендаций здоровым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людям разного возраста  по вопросам рационального и диетического питания;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 </w:t>
            </w: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точность и правильность составления рекомендаций здоровым людям по двигательной активности;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 </w:t>
            </w: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точность и правильность проведения оценки физического развития человека;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составления планов бесед о профилактике вредных привычек.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Написание эссе.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Проверка усвоения практических </w:t>
            </w: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умений.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выполнения заданий для самостоятельной работы.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заданий в тестовой форме.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Наблюдение и оценка освоения компетенции в ходе прохождения </w:t>
            </w:r>
            <w:proofErr w:type="gramStart"/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-ной практики.</w:t>
            </w:r>
          </w:p>
        </w:tc>
      </w:tr>
      <w:tr w:rsidR="00D751F9" w:rsidRPr="00D751F9" w:rsidTr="00D15274">
        <w:trPr>
          <w:trHeight w:val="637"/>
        </w:trPr>
        <w:tc>
          <w:tcPr>
            <w:tcW w:w="3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1.2. Проведение санитарно-гигиенического воспитания населения</w:t>
            </w:r>
          </w:p>
        </w:tc>
        <w:tc>
          <w:tcPr>
            <w:tcW w:w="4306" w:type="dxa"/>
            <w:tcBorders>
              <w:top w:val="single" w:sz="12" w:space="0" w:color="auto"/>
              <w:bottom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правильность и качество составления планов гигиенического воспитания населения (первичная профилактика); 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и качество составления планов санитарно-гигиенического воспитания населения (вторичная и третичная профилактика).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 усвоения практических умений.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выполнения заданий для самостоятельной работы.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Наблюдение и оценка освоения компетенции в ходе прохождения </w:t>
            </w:r>
            <w:proofErr w:type="gramStart"/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-ной практики.</w:t>
            </w:r>
          </w:p>
        </w:tc>
      </w:tr>
      <w:tr w:rsidR="00D751F9" w:rsidRPr="00D751F9" w:rsidTr="00D15274">
        <w:trPr>
          <w:trHeight w:val="637"/>
        </w:trPr>
        <w:tc>
          <w:tcPr>
            <w:tcW w:w="3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 Участие в проведении профилактики инфекционных и неинфекционных заболеваний</w:t>
            </w:r>
          </w:p>
        </w:tc>
        <w:tc>
          <w:tcPr>
            <w:tcW w:w="4306" w:type="dxa"/>
            <w:tcBorders>
              <w:top w:val="single" w:sz="12" w:space="0" w:color="auto"/>
              <w:bottom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и качество составления планов занятий в школах здоровья;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и качество составления рекомендаций</w:t>
            </w: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пациенту и его окружению по вопросам  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иммунопрофилактики;</w:t>
            </w:r>
          </w:p>
          <w:p w:rsidR="00D751F9" w:rsidRPr="00D751F9" w:rsidRDefault="00D751F9" w:rsidP="00D751F9">
            <w:pPr>
              <w:tabs>
                <w:tab w:val="num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точность и грамотность составления  планов  проведения </w:t>
            </w:r>
            <w:proofErr w:type="spellStart"/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иммунопрофилак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-тики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751F9" w:rsidRPr="00D751F9" w:rsidRDefault="00D751F9" w:rsidP="00D751F9">
            <w:pPr>
              <w:tabs>
                <w:tab w:val="left" w:pos="40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правильность и качество </w:t>
            </w:r>
            <w:proofErr w:type="spellStart"/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составле-ния</w:t>
            </w:r>
            <w:proofErr w:type="spellEnd"/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рекомендаций</w:t>
            </w: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вопросам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рацио-нального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диетического питания; </w:t>
            </w:r>
          </w:p>
          <w:p w:rsidR="00D751F9" w:rsidRPr="00D751F9" w:rsidRDefault="00D751F9" w:rsidP="00D751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и грамотность составления  планов  проведения противоэпидемических мероприятий</w:t>
            </w: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Проверка усвоения практических умений. 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выполнения заданий для самостоятельной работы.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Наблюдение и оценка освоения компетенции в ходе прохождения </w:t>
            </w:r>
            <w:proofErr w:type="gramStart"/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-ной практики.</w:t>
            </w:r>
          </w:p>
        </w:tc>
      </w:tr>
      <w:tr w:rsidR="00D751F9" w:rsidRPr="00D751F9" w:rsidTr="00D15274">
        <w:trPr>
          <w:trHeight w:val="637"/>
        </w:trPr>
        <w:tc>
          <w:tcPr>
            <w:tcW w:w="95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Дифференцированные зачеты по МДК и по производственной практике.</w:t>
            </w:r>
          </w:p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форма контроля по ПМ – квалификационный экзамен</w:t>
            </w:r>
          </w:p>
        </w:tc>
      </w:tr>
    </w:tbl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7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D751F9" w:rsidRPr="00D751F9" w:rsidTr="00D15274">
        <w:trPr>
          <w:trHeight w:val="144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1F9" w:rsidRPr="00D751F9" w:rsidRDefault="00D751F9" w:rsidP="00D75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D751F9" w:rsidRPr="00D751F9" w:rsidTr="00D15274">
        <w:trPr>
          <w:trHeight w:val="1670"/>
        </w:trPr>
        <w:tc>
          <w:tcPr>
            <w:tcW w:w="3712" w:type="dxa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 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3762" w:type="dxa"/>
            <w:tcBorders>
              <w:top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интереса к будущей профессии;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участие в конкурсах, конференциях, олимпиадах по специальности;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волонтерство</w:t>
            </w:r>
            <w:proofErr w:type="spell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портфолио</w:t>
            </w:r>
          </w:p>
        </w:tc>
        <w:tc>
          <w:tcPr>
            <w:tcW w:w="209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портфолио</w:t>
            </w:r>
          </w:p>
        </w:tc>
      </w:tr>
      <w:tr w:rsidR="00D751F9" w:rsidRPr="00D751F9" w:rsidTr="00D15274">
        <w:trPr>
          <w:trHeight w:val="2257"/>
        </w:trPr>
        <w:tc>
          <w:tcPr>
            <w:tcW w:w="3712" w:type="dxa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выполнение и качество.  </w:t>
            </w:r>
          </w:p>
        </w:tc>
        <w:tc>
          <w:tcPr>
            <w:tcW w:w="3762" w:type="dxa"/>
          </w:tcPr>
          <w:p w:rsidR="00D751F9" w:rsidRPr="00D751F9" w:rsidRDefault="00D751F9" w:rsidP="00D751F9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применение методов и способов решения профессиональных задач при проведении профилактических мероприятий;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и качества выполнения;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1640"/>
        </w:trPr>
        <w:tc>
          <w:tcPr>
            <w:tcW w:w="3712" w:type="dxa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762" w:type="dxa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решение стандартных и нестандартных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задач при проведении профилактических мероприятий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2332"/>
        </w:trPr>
        <w:tc>
          <w:tcPr>
            <w:tcW w:w="3712" w:type="dxa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762" w:type="dxa"/>
          </w:tcPr>
          <w:p w:rsidR="00D751F9" w:rsidRPr="00D751F9" w:rsidRDefault="00D751F9" w:rsidP="00D751F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эффективный поиск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необходимой информации;</w:t>
            </w:r>
          </w:p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использование различных источников, включая </w:t>
            </w:r>
            <w:proofErr w:type="gramStart"/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электронные</w:t>
            </w:r>
            <w:proofErr w:type="gramEnd"/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1971"/>
        </w:trPr>
        <w:tc>
          <w:tcPr>
            <w:tcW w:w="3712" w:type="dxa"/>
          </w:tcPr>
          <w:p w:rsidR="00D751F9" w:rsidRPr="00D751F9" w:rsidRDefault="00D751F9" w:rsidP="00D751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762" w:type="dxa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демонстрация умений использования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информационно-коммуникационные технологии в профессиональной деятельности.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1698"/>
        </w:trPr>
        <w:tc>
          <w:tcPr>
            <w:tcW w:w="3712" w:type="dxa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3762" w:type="dxa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демонстрация навыков 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 коллективе и в команде, эффективно общаться с коллегами, руководством, пациентами и их окружением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1670"/>
        </w:trPr>
        <w:tc>
          <w:tcPr>
            <w:tcW w:w="3712" w:type="dxa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 Брать на себя ответственность за работу членов команды (подчиненных), за результат выполнения заданий.  </w:t>
            </w:r>
          </w:p>
        </w:tc>
        <w:tc>
          <w:tcPr>
            <w:tcW w:w="3762" w:type="dxa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демонстрация умений 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2833"/>
        </w:trPr>
        <w:tc>
          <w:tcPr>
            <w:tcW w:w="3712" w:type="dxa"/>
          </w:tcPr>
          <w:p w:rsidR="00D751F9" w:rsidRPr="00D751F9" w:rsidRDefault="00D751F9" w:rsidP="00D751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  <w:tc>
          <w:tcPr>
            <w:tcW w:w="3762" w:type="dxa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проявление интереса к инновациям в области профессиональной деятельности.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932"/>
        </w:trPr>
        <w:tc>
          <w:tcPr>
            <w:tcW w:w="3712" w:type="dxa"/>
          </w:tcPr>
          <w:p w:rsidR="00D751F9" w:rsidRPr="00D751F9" w:rsidRDefault="00D751F9" w:rsidP="00D751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 Ориентироваться в условиях смены технологий в профессиональной деятельности.</w:t>
            </w:r>
          </w:p>
        </w:tc>
        <w:tc>
          <w:tcPr>
            <w:tcW w:w="3762" w:type="dxa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демонстрация умений изменять технологии выполнения профилактических сестринских мероприятий 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2271"/>
        </w:trPr>
        <w:tc>
          <w:tcPr>
            <w:tcW w:w="3712" w:type="dxa"/>
          </w:tcPr>
          <w:p w:rsidR="00D751F9" w:rsidRPr="00D751F9" w:rsidRDefault="00D751F9" w:rsidP="00D751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3762" w:type="dxa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бережного отношения к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историческому наследию и культурным традициям народа, уважения социальных, культурных и религиозных различий при осуществлении профилактических сестринских мероприятий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1603"/>
        </w:trPr>
        <w:tc>
          <w:tcPr>
            <w:tcW w:w="3712" w:type="dxa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762" w:type="dxa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готовности брать на себя нравственные обязательства по отношению к природе, обществу и человеку при осуществлении профилактических сестринских мероприятий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2561"/>
        </w:trPr>
        <w:tc>
          <w:tcPr>
            <w:tcW w:w="3712" w:type="dxa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762" w:type="dxa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</w:t>
            </w:r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готовности организовывать рабочее место с соблюдением требований охраны труда, производственной санитарии, инфекционной и противопожарной безопасности при осуществлении профилактических сестринских мероприятий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2302"/>
        </w:trPr>
        <w:tc>
          <w:tcPr>
            <w:tcW w:w="3712" w:type="dxa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762" w:type="dxa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ведения здорового образа жизни, участия в спортивных и физкультурных мероприятиях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51F9" w:rsidRPr="00D751F9" w:rsidTr="00D15274">
        <w:trPr>
          <w:trHeight w:val="1630"/>
        </w:trPr>
        <w:tc>
          <w:tcPr>
            <w:tcW w:w="3712" w:type="dxa"/>
            <w:tcBorders>
              <w:left w:val="single" w:sz="12" w:space="0" w:color="auto"/>
            </w:tcBorders>
          </w:tcPr>
          <w:p w:rsidR="00D751F9" w:rsidRPr="00D751F9" w:rsidRDefault="00D751F9" w:rsidP="00D751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7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762" w:type="dxa"/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51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готовности исполнять воинскую обязанность с применением знаний по медицинской профилактике</w:t>
            </w:r>
          </w:p>
        </w:tc>
        <w:tc>
          <w:tcPr>
            <w:tcW w:w="2097" w:type="dxa"/>
            <w:vMerge/>
            <w:tcBorders>
              <w:right w:val="single" w:sz="12" w:space="0" w:color="auto"/>
            </w:tcBorders>
          </w:tcPr>
          <w:p w:rsidR="00D751F9" w:rsidRPr="00D751F9" w:rsidRDefault="00D751F9" w:rsidP="00D75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1F9" w:rsidRPr="00D751F9" w:rsidRDefault="00D751F9" w:rsidP="00D75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02F" w:rsidRDefault="00A0502F"/>
    <w:sectPr w:rsidR="00A0502F" w:rsidSect="00D15274">
      <w:pgSz w:w="11907" w:h="16840"/>
      <w:pgMar w:top="1134" w:right="850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BE7" w:rsidRDefault="00463BE7" w:rsidP="00D751F9">
      <w:pPr>
        <w:spacing w:after="0" w:line="240" w:lineRule="auto"/>
      </w:pPr>
      <w:r>
        <w:separator/>
      </w:r>
    </w:p>
  </w:endnote>
  <w:endnote w:type="continuationSeparator" w:id="0">
    <w:p w:rsidR="00463BE7" w:rsidRDefault="00463BE7" w:rsidP="00D75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274" w:rsidRDefault="00D15274" w:rsidP="00D15274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15274" w:rsidRDefault="00D15274" w:rsidP="00D15274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274" w:rsidRDefault="00D15274" w:rsidP="00D15274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25CF8">
      <w:rPr>
        <w:rStyle w:val="af0"/>
        <w:noProof/>
      </w:rPr>
      <w:t>2</w:t>
    </w:r>
    <w:r>
      <w:rPr>
        <w:rStyle w:val="af0"/>
      </w:rPr>
      <w:fldChar w:fldCharType="end"/>
    </w:r>
  </w:p>
  <w:p w:rsidR="00D15274" w:rsidRDefault="00D15274" w:rsidP="00D15274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BE7" w:rsidRDefault="00463BE7" w:rsidP="00D751F9">
      <w:pPr>
        <w:spacing w:after="0" w:line="240" w:lineRule="auto"/>
      </w:pPr>
      <w:r>
        <w:separator/>
      </w:r>
    </w:p>
  </w:footnote>
  <w:footnote w:type="continuationSeparator" w:id="0">
    <w:p w:rsidR="00463BE7" w:rsidRDefault="00463BE7" w:rsidP="00D751F9">
      <w:pPr>
        <w:spacing w:after="0" w:line="240" w:lineRule="auto"/>
      </w:pPr>
      <w:r>
        <w:continuationSeparator/>
      </w:r>
    </w:p>
  </w:footnote>
  <w:footnote w:id="1">
    <w:p w:rsidR="00D15274" w:rsidRPr="00664247" w:rsidRDefault="00D15274" w:rsidP="00D751F9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3C20"/>
    <w:multiLevelType w:val="hybridMultilevel"/>
    <w:tmpl w:val="88F0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A3824E8"/>
    <w:multiLevelType w:val="multilevel"/>
    <w:tmpl w:val="567AFB8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D1C29DC"/>
    <w:multiLevelType w:val="hybridMultilevel"/>
    <w:tmpl w:val="BB322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4E0189"/>
    <w:multiLevelType w:val="hybridMultilevel"/>
    <w:tmpl w:val="CA2EDE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B50A75"/>
    <w:multiLevelType w:val="hybridMultilevel"/>
    <w:tmpl w:val="BDFAB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264"/>
    <w:rsid w:val="001D4EC6"/>
    <w:rsid w:val="00211530"/>
    <w:rsid w:val="0033433D"/>
    <w:rsid w:val="003441FE"/>
    <w:rsid w:val="003A1F9C"/>
    <w:rsid w:val="00463BE7"/>
    <w:rsid w:val="00643E16"/>
    <w:rsid w:val="00671094"/>
    <w:rsid w:val="00686264"/>
    <w:rsid w:val="00A0502F"/>
    <w:rsid w:val="00A07080"/>
    <w:rsid w:val="00C00C70"/>
    <w:rsid w:val="00D15274"/>
    <w:rsid w:val="00D751F9"/>
    <w:rsid w:val="00E25CF8"/>
    <w:rsid w:val="00E923A7"/>
    <w:rsid w:val="00EC6ABE"/>
    <w:rsid w:val="00F8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751F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751F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51F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751F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751F9"/>
  </w:style>
  <w:style w:type="character" w:styleId="a3">
    <w:name w:val="footnote reference"/>
    <w:uiPriority w:val="99"/>
    <w:rsid w:val="00D751F9"/>
    <w:rPr>
      <w:rFonts w:cs="Times New Roman"/>
      <w:vertAlign w:val="superscript"/>
    </w:rPr>
  </w:style>
  <w:style w:type="paragraph" w:styleId="a4">
    <w:name w:val="List Paragraph"/>
    <w:basedOn w:val="a"/>
    <w:link w:val="a5"/>
    <w:qFormat/>
    <w:rsid w:val="00D751F9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uiPriority w:val="99"/>
    <w:qFormat/>
    <w:rsid w:val="00D751F9"/>
    <w:rPr>
      <w:rFonts w:cs="Times New Roman"/>
      <w:i/>
    </w:rPr>
  </w:style>
  <w:style w:type="character" w:customStyle="1" w:styleId="a5">
    <w:name w:val="Абзац списка Знак"/>
    <w:link w:val="a4"/>
    <w:qFormat/>
    <w:locked/>
    <w:rsid w:val="00D75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D751F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locked/>
    <w:rsid w:val="00D751F9"/>
    <w:rPr>
      <w:rFonts w:ascii="Calibri" w:eastAsia="Times New Roman" w:hAnsi="Calibri" w:cs="Times New Roman"/>
      <w:lang w:eastAsia="ru-RU"/>
    </w:rPr>
  </w:style>
  <w:style w:type="character" w:customStyle="1" w:styleId="hl">
    <w:name w:val="hl"/>
    <w:basedOn w:val="a0"/>
    <w:rsid w:val="00D751F9"/>
  </w:style>
  <w:style w:type="paragraph" w:styleId="a9">
    <w:name w:val="Normal (Web)"/>
    <w:basedOn w:val="a"/>
    <w:uiPriority w:val="99"/>
    <w:rsid w:val="00D75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D751F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rsid w:val="00D751F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D75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rsid w:val="00D75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D751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751F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D75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D751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D75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1 Знак Знак Знак Знак"/>
    <w:basedOn w:val="a"/>
    <w:uiPriority w:val="99"/>
    <w:rsid w:val="00D751F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footer"/>
    <w:basedOn w:val="a"/>
    <w:link w:val="af"/>
    <w:uiPriority w:val="99"/>
    <w:rsid w:val="00D751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751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uiPriority w:val="99"/>
    <w:rsid w:val="00D751F9"/>
    <w:rPr>
      <w:rFonts w:cs="Times New Roman"/>
    </w:rPr>
  </w:style>
  <w:style w:type="table" w:styleId="af1">
    <w:name w:val="Table Grid"/>
    <w:basedOn w:val="a1"/>
    <w:uiPriority w:val="99"/>
    <w:rsid w:val="00D75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Grid 1"/>
    <w:basedOn w:val="a1"/>
    <w:uiPriority w:val="99"/>
    <w:rsid w:val="00D75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Balloon Text"/>
    <w:basedOn w:val="a"/>
    <w:link w:val="af3"/>
    <w:uiPriority w:val="99"/>
    <w:semiHidden/>
    <w:rsid w:val="00D751F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D751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1 Знак Знак Знак Знак Знак Знак"/>
    <w:basedOn w:val="a"/>
    <w:uiPriority w:val="99"/>
    <w:rsid w:val="00D751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 Indent"/>
    <w:aliases w:val="текст,Основной текст 1 Знак,текст Знак"/>
    <w:basedOn w:val="a"/>
    <w:link w:val="af5"/>
    <w:uiPriority w:val="99"/>
    <w:rsid w:val="00D751F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aliases w:val="текст Знак1,Основной текст 1 Знак Знак,текст Знак Знак"/>
    <w:basedOn w:val="a0"/>
    <w:link w:val="af4"/>
    <w:uiPriority w:val="99"/>
    <w:rsid w:val="00D75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"/>
    <w:basedOn w:val="a"/>
    <w:uiPriority w:val="99"/>
    <w:rsid w:val="00D751F9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D751F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751F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751F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51F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751F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751F9"/>
  </w:style>
  <w:style w:type="character" w:styleId="a3">
    <w:name w:val="footnote reference"/>
    <w:uiPriority w:val="99"/>
    <w:rsid w:val="00D751F9"/>
    <w:rPr>
      <w:rFonts w:cs="Times New Roman"/>
      <w:vertAlign w:val="superscript"/>
    </w:rPr>
  </w:style>
  <w:style w:type="paragraph" w:styleId="a4">
    <w:name w:val="List Paragraph"/>
    <w:basedOn w:val="a"/>
    <w:link w:val="a5"/>
    <w:qFormat/>
    <w:rsid w:val="00D751F9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uiPriority w:val="99"/>
    <w:qFormat/>
    <w:rsid w:val="00D751F9"/>
    <w:rPr>
      <w:rFonts w:cs="Times New Roman"/>
      <w:i/>
    </w:rPr>
  </w:style>
  <w:style w:type="character" w:customStyle="1" w:styleId="a5">
    <w:name w:val="Абзац списка Знак"/>
    <w:link w:val="a4"/>
    <w:qFormat/>
    <w:locked/>
    <w:rsid w:val="00D75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D751F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locked/>
    <w:rsid w:val="00D751F9"/>
    <w:rPr>
      <w:rFonts w:ascii="Calibri" w:eastAsia="Times New Roman" w:hAnsi="Calibri" w:cs="Times New Roman"/>
      <w:lang w:eastAsia="ru-RU"/>
    </w:rPr>
  </w:style>
  <w:style w:type="character" w:customStyle="1" w:styleId="hl">
    <w:name w:val="hl"/>
    <w:basedOn w:val="a0"/>
    <w:rsid w:val="00D751F9"/>
  </w:style>
  <w:style w:type="paragraph" w:styleId="a9">
    <w:name w:val="Normal (Web)"/>
    <w:basedOn w:val="a"/>
    <w:uiPriority w:val="99"/>
    <w:rsid w:val="00D75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D751F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rsid w:val="00D751F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D75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rsid w:val="00D75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D751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751F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D75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D751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D75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1 Знак Знак Знак Знак"/>
    <w:basedOn w:val="a"/>
    <w:uiPriority w:val="99"/>
    <w:rsid w:val="00D751F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footer"/>
    <w:basedOn w:val="a"/>
    <w:link w:val="af"/>
    <w:uiPriority w:val="99"/>
    <w:rsid w:val="00D751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751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uiPriority w:val="99"/>
    <w:rsid w:val="00D751F9"/>
    <w:rPr>
      <w:rFonts w:cs="Times New Roman"/>
    </w:rPr>
  </w:style>
  <w:style w:type="table" w:styleId="af1">
    <w:name w:val="Table Grid"/>
    <w:basedOn w:val="a1"/>
    <w:uiPriority w:val="99"/>
    <w:rsid w:val="00D75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Grid 1"/>
    <w:basedOn w:val="a1"/>
    <w:uiPriority w:val="99"/>
    <w:rsid w:val="00D75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Balloon Text"/>
    <w:basedOn w:val="a"/>
    <w:link w:val="af3"/>
    <w:uiPriority w:val="99"/>
    <w:semiHidden/>
    <w:rsid w:val="00D751F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D751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1 Знак Знак Знак Знак Знак Знак"/>
    <w:basedOn w:val="a"/>
    <w:uiPriority w:val="99"/>
    <w:rsid w:val="00D751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 Indent"/>
    <w:aliases w:val="текст,Основной текст 1 Знак,текст Знак"/>
    <w:basedOn w:val="a"/>
    <w:link w:val="af5"/>
    <w:uiPriority w:val="99"/>
    <w:rsid w:val="00D751F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aliases w:val="текст Знак1,Основной текст 1 Знак Знак,текст Знак Знак"/>
    <w:basedOn w:val="a0"/>
    <w:link w:val="af4"/>
    <w:uiPriority w:val="99"/>
    <w:rsid w:val="00D75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"/>
    <w:basedOn w:val="a"/>
    <w:uiPriority w:val="99"/>
    <w:rsid w:val="00D751F9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D751F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23</Pages>
  <Words>4374</Words>
  <Characters>24934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Мастер</cp:lastModifiedBy>
  <cp:revision>14</cp:revision>
  <dcterms:created xsi:type="dcterms:W3CDTF">2023-03-17T06:16:00Z</dcterms:created>
  <dcterms:modified xsi:type="dcterms:W3CDTF">2023-03-17T06:58:00Z</dcterms:modified>
</cp:coreProperties>
</file>